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99688" w14:textId="4CB508FC" w:rsidR="00875EE5" w:rsidRDefault="00875EE5" w:rsidP="00875EE5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</w:t>
      </w:r>
      <w:r w:rsidR="00AA7F6B">
        <w:rPr>
          <w:noProof w:val="0"/>
          <w:sz w:val="24"/>
          <w:szCs w:val="24"/>
        </w:rPr>
        <w:t>8</w:t>
      </w:r>
      <w:r>
        <w:rPr>
          <w:noProof w:val="0"/>
          <w:sz w:val="24"/>
          <w:szCs w:val="24"/>
        </w:rPr>
        <w:t>-e</w:t>
      </w:r>
      <w:r>
        <w:rPr>
          <w:bCs w:val="0"/>
          <w:noProof w:val="0"/>
          <w:sz w:val="24"/>
        </w:rPr>
        <w:tab/>
      </w:r>
      <w:r w:rsidR="004F7580" w:rsidRPr="004F7580">
        <w:rPr>
          <w:bCs w:val="0"/>
          <w:noProof w:val="0"/>
          <w:sz w:val="24"/>
          <w:lang w:eastAsia="ja-JP"/>
        </w:rPr>
        <w:t>R3-203795</w:t>
      </w:r>
      <w:bookmarkStart w:id="1" w:name="_GoBack"/>
      <w:bookmarkEnd w:id="1"/>
    </w:p>
    <w:p w14:paraId="1C50CBE8" w14:textId="406375AC" w:rsidR="00875EE5" w:rsidRPr="00147B6F" w:rsidRDefault="00AA7F6B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875EE5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875EE5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June</w:t>
      </w:r>
      <w:r w:rsidR="00875EE5">
        <w:rPr>
          <w:rFonts w:eastAsia="Batang"/>
          <w:color w:val="000000"/>
          <w:sz w:val="24"/>
          <w:szCs w:val="24"/>
        </w:rPr>
        <w:t xml:space="preserve"> 2020</w:t>
      </w:r>
    </w:p>
    <w:p w14:paraId="62AB375B" w14:textId="77777777" w:rsidR="00875EE5" w:rsidRPr="00147B6F" w:rsidRDefault="00875EE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bCs w:val="0"/>
          <w:noProof w:val="0"/>
          <w:sz w:val="24"/>
        </w:rPr>
        <w:t>Online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9EADA6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.1</w:t>
      </w:r>
      <w:r w:rsidR="0058528F">
        <w:rPr>
          <w:sz w:val="22"/>
          <w:szCs w:val="22"/>
          <w:lang w:val="en-US"/>
        </w:rPr>
        <w:t>.</w:t>
      </w:r>
      <w:r w:rsidR="00896A23">
        <w:rPr>
          <w:sz w:val="22"/>
          <w:szCs w:val="22"/>
          <w:lang w:val="en-US"/>
        </w:rPr>
        <w:t>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3AFA300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96A23" w:rsidRPr="00896A23">
        <w:rPr>
          <w:sz w:val="22"/>
          <w:szCs w:val="22"/>
        </w:rPr>
        <w:t>CHO - Modification from target node</w:t>
      </w:r>
    </w:p>
    <w:p w14:paraId="7E783B99" w14:textId="1A597C6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2393">
        <w:t xml:space="preserve">Discussion and </w:t>
      </w:r>
      <w:r w:rsidR="00205D9B">
        <w:rPr>
          <w:sz w:val="22"/>
          <w:szCs w:val="22"/>
        </w:rPr>
        <w:t>Agreement</w:t>
      </w:r>
    </w:p>
    <w:p w14:paraId="05E34EF9" w14:textId="77777777" w:rsidR="00875EE5" w:rsidRDefault="00875EE5" w:rsidP="00875EE5">
      <w:pPr>
        <w:pStyle w:val="Heading1"/>
      </w:pPr>
      <w:r w:rsidRPr="00CE0424">
        <w:t>Introduction</w:t>
      </w:r>
    </w:p>
    <w:p w14:paraId="4D779789" w14:textId="6E1D4835" w:rsidR="00411F92" w:rsidRDefault="00875EE5" w:rsidP="00875EE5">
      <w:pPr>
        <w:pStyle w:val="Discussion"/>
      </w:pPr>
      <w:r>
        <w:t>During RAN3#10</w:t>
      </w:r>
      <w:r w:rsidR="00411F92">
        <w:t>7</w:t>
      </w:r>
      <w:r w:rsidR="00AA7F6B">
        <w:t>bis</w:t>
      </w:r>
      <w:r w:rsidR="00411F92">
        <w:t>-e</w:t>
      </w:r>
      <w:r>
        <w:t xml:space="preserve"> target-initiated modification of an already prepared CH</w:t>
      </w:r>
      <w:r w:rsidR="00411F92">
        <w:t>O</w:t>
      </w:r>
      <w:r w:rsidR="00AA7F6B">
        <w:t xml:space="preserve"> was discussed, and the following topic was noted as to be continued</w:t>
      </w:r>
      <w:r w:rsidR="00411F92">
        <w:t>:</w:t>
      </w:r>
    </w:p>
    <w:p w14:paraId="03348887" w14:textId="60FAF2AF" w:rsidR="00411F92" w:rsidRPr="00AA7F6B" w:rsidRDefault="00AA7F6B" w:rsidP="00AA7F6B">
      <w:pPr>
        <w:pStyle w:val="Discussion"/>
        <w:ind w:left="567"/>
        <w:rPr>
          <w:color w:val="0070C0"/>
        </w:rPr>
      </w:pPr>
      <w:r w:rsidRPr="00AA7F6B">
        <w:rPr>
          <w:rFonts w:ascii="Calibri" w:hAnsi="Calibri" w:cs="Calibri"/>
          <w:b/>
          <w:bCs/>
          <w:color w:val="0070C0"/>
          <w:sz w:val="18"/>
          <w:szCs w:val="24"/>
          <w:lang w:eastAsia="zh-CN"/>
        </w:rPr>
        <w:t>- Discussion on indication of possible re-initialisation of the CHO in the target-initiated cancellation</w:t>
      </w:r>
    </w:p>
    <w:p w14:paraId="0AF2F677" w14:textId="77777777" w:rsidR="00875EE5" w:rsidRDefault="00875EE5" w:rsidP="00875EE5">
      <w:pPr>
        <w:pStyle w:val="Heading1"/>
      </w:pPr>
      <w:r>
        <w:t>Discussion</w:t>
      </w:r>
    </w:p>
    <w:p w14:paraId="3389BC83" w14:textId="77777777" w:rsidR="00411F92" w:rsidRDefault="00875EE5" w:rsidP="00875EE5">
      <w:pPr>
        <w:rPr>
          <w:lang w:val="en-US"/>
        </w:rPr>
      </w:pPr>
      <w:bookmarkStart w:id="2" w:name="_Hlk509769073"/>
      <w:r>
        <w:rPr>
          <w:rFonts w:cs="Arial"/>
        </w:rPr>
        <w:t>Target-initiated modification of an already prepared CHO was discussed during many meetings, with a limited set of use-cases identified. However, a majority of companies were in favour of supporting at least some kind of modification, such as CFRA resources redistribution.</w:t>
      </w:r>
      <w:r w:rsidR="00411F92">
        <w:rPr>
          <w:rFonts w:cs="Arial"/>
        </w:rPr>
        <w:t xml:space="preserve"> Therefore, and in order to progress and close this topic, it was decided during RAN3#107-e that the CHO Cancel from target to source will be used to support this use-case. </w:t>
      </w:r>
      <w:r>
        <w:rPr>
          <w:rFonts w:cs="Arial"/>
        </w:rPr>
        <w:t>However, the use-cases being limited (the CHO can always be cancelled by the target in case the resources are not available anymore)</w:t>
      </w:r>
      <w:r>
        <w:rPr>
          <w:lang w:val="en-US"/>
        </w:rPr>
        <w:t>, the impact on the standard and on the feature should be limited</w:t>
      </w:r>
      <w:r w:rsidR="00411F92">
        <w:rPr>
          <w:lang w:val="en-US"/>
        </w:rPr>
        <w:t>.</w:t>
      </w:r>
    </w:p>
    <w:p w14:paraId="3699EEA7" w14:textId="77777777" w:rsidR="00411F92" w:rsidRDefault="00411F92" w:rsidP="00875EE5">
      <w:pPr>
        <w:rPr>
          <w:lang w:val="en-US"/>
        </w:rPr>
      </w:pPr>
      <w:r>
        <w:rPr>
          <w:lang w:val="en-US"/>
        </w:rPr>
        <w:t>On the 2 solutions remaining on the table i.e.</w:t>
      </w:r>
    </w:p>
    <w:p w14:paraId="6F348FAE" w14:textId="42845986" w:rsidR="00411F92" w:rsidRPr="00411F92" w:rsidRDefault="00411F92" w:rsidP="00411F92">
      <w:pPr>
        <w:pStyle w:val="ListParagraph"/>
        <w:numPr>
          <w:ilvl w:val="0"/>
          <w:numId w:val="24"/>
        </w:numPr>
        <w:rPr>
          <w:lang w:val="en-US"/>
        </w:rPr>
      </w:pPr>
      <w:r w:rsidRPr="00411F92">
        <w:rPr>
          <w:lang w:val="en-US"/>
        </w:rPr>
        <w:t>explicit indicator in conditional HO cancel message</w:t>
      </w:r>
    </w:p>
    <w:p w14:paraId="43DE43A0" w14:textId="1BF97AA0" w:rsidR="00411F92" w:rsidRPr="00411F92" w:rsidRDefault="00411F92" w:rsidP="00411F92">
      <w:pPr>
        <w:pStyle w:val="ListParagraph"/>
        <w:numPr>
          <w:ilvl w:val="0"/>
          <w:numId w:val="24"/>
        </w:numPr>
        <w:rPr>
          <w:lang w:val="en-US"/>
        </w:rPr>
      </w:pPr>
      <w:r w:rsidRPr="00411F92">
        <w:rPr>
          <w:lang w:val="en-US"/>
        </w:rPr>
        <w:t>cause value</w:t>
      </w:r>
      <w:r w:rsidR="00AA7F6B">
        <w:rPr>
          <w:lang w:val="en-US"/>
        </w:rPr>
        <w:t xml:space="preserve"> </w:t>
      </w:r>
      <w:r w:rsidR="00AA7F6B" w:rsidRPr="00411F92">
        <w:rPr>
          <w:lang w:val="en-US"/>
        </w:rPr>
        <w:t>in conditional HO cancel message</w:t>
      </w:r>
    </w:p>
    <w:p w14:paraId="090083E4" w14:textId="5C846ACD" w:rsidR="00AA7F6B" w:rsidRDefault="00AA7F6B" w:rsidP="00875EE5">
      <w:pPr>
        <w:rPr>
          <w:lang w:val="en-US"/>
        </w:rPr>
      </w:pPr>
      <w:r>
        <w:rPr>
          <w:lang w:val="en-US"/>
        </w:rPr>
        <w:t>These solutions were discussed during RAN3#107bis-e but no consensus was reached.</w:t>
      </w:r>
    </w:p>
    <w:p w14:paraId="2D6E5FD3" w14:textId="3AED9449" w:rsidR="00762ACB" w:rsidRDefault="00AA7F6B" w:rsidP="00AA7F6B">
      <w:pPr>
        <w:rPr>
          <w:lang w:val="en-US"/>
        </w:rPr>
      </w:pPr>
      <w:r>
        <w:rPr>
          <w:lang w:val="en-US"/>
        </w:rPr>
        <w:t xml:space="preserve">During the offline discussion, </w:t>
      </w:r>
      <w:r w:rsidR="00762ACB">
        <w:rPr>
          <w:lang w:val="en-US"/>
        </w:rPr>
        <w:t>it was clarified that the target-initiated modification (via target-initiated cancellation) would happen in case of resource issues at target node.</w:t>
      </w:r>
    </w:p>
    <w:p w14:paraId="10D38594" w14:textId="270D1D86" w:rsidR="00762ACB" w:rsidRPr="00762ACB" w:rsidRDefault="00762ACB" w:rsidP="00AA7F6B">
      <w:pPr>
        <w:rPr>
          <w:b/>
          <w:bCs/>
          <w:lang w:val="en-US"/>
        </w:rPr>
      </w:pPr>
      <w:r w:rsidRPr="00762ACB">
        <w:rPr>
          <w:b/>
          <w:bCs/>
          <w:lang w:val="en-US"/>
        </w:rPr>
        <w:t>Observation 1: Target-initiated modification is</w:t>
      </w:r>
      <w:r>
        <w:rPr>
          <w:b/>
          <w:bCs/>
          <w:lang w:val="en-US"/>
        </w:rPr>
        <w:t xml:space="preserve"> due to</w:t>
      </w:r>
      <w:r w:rsidRPr="00762ACB">
        <w:rPr>
          <w:b/>
          <w:bCs/>
          <w:lang w:val="en-US"/>
        </w:rPr>
        <w:t xml:space="preserve"> resource issues at target node</w:t>
      </w:r>
    </w:p>
    <w:p w14:paraId="3DE24C67" w14:textId="77777777" w:rsidR="00762ACB" w:rsidRDefault="00762ACB" w:rsidP="00AA7F6B">
      <w:pPr>
        <w:rPr>
          <w:lang w:val="en-US"/>
        </w:rPr>
      </w:pPr>
    </w:p>
    <w:p w14:paraId="278D46DA" w14:textId="0285D32E" w:rsidR="00AA7F6B" w:rsidRDefault="00762ACB" w:rsidP="00AA7F6B">
      <w:pPr>
        <w:rPr>
          <w:lang w:val="en-US"/>
        </w:rPr>
      </w:pPr>
      <w:r>
        <w:rPr>
          <w:lang w:val="en-US"/>
        </w:rPr>
        <w:t xml:space="preserve">Also, </w:t>
      </w:r>
      <w:r w:rsidR="00AA7F6B">
        <w:rPr>
          <w:lang w:val="en-US"/>
        </w:rPr>
        <w:t>the following arguments in favor of solution 2 were presented:</w:t>
      </w:r>
    </w:p>
    <w:p w14:paraId="7E28DFE8" w14:textId="470F5053" w:rsidR="00AA7F6B" w:rsidRPr="00AA7F6B" w:rsidRDefault="00AA7F6B" w:rsidP="00AA7F6B">
      <w:pPr>
        <w:pStyle w:val="ListParagraph"/>
        <w:numPr>
          <w:ilvl w:val="0"/>
          <w:numId w:val="26"/>
        </w:numPr>
        <w:rPr>
          <w:lang w:val="en-US"/>
        </w:rPr>
      </w:pPr>
      <w:r w:rsidRPr="00AA7F6B">
        <w:rPr>
          <w:lang w:val="en-US"/>
        </w:rPr>
        <w:t>S</w:t>
      </w:r>
      <w:r w:rsidR="00411F92" w:rsidRPr="00AA7F6B">
        <w:rPr>
          <w:lang w:val="en-US"/>
        </w:rPr>
        <w:t>olution 2 has the lowest impact on specifications</w:t>
      </w:r>
    </w:p>
    <w:p w14:paraId="561F0CA0" w14:textId="0CB2E290" w:rsidR="00AA7F6B" w:rsidRPr="00AA7F6B" w:rsidRDefault="00AA7F6B" w:rsidP="00AA7F6B">
      <w:pPr>
        <w:pStyle w:val="ListParagraph"/>
        <w:numPr>
          <w:ilvl w:val="0"/>
          <w:numId w:val="26"/>
        </w:numPr>
        <w:rPr>
          <w:lang w:val="en-US"/>
        </w:rPr>
      </w:pPr>
      <w:r w:rsidRPr="00AA7F6B">
        <w:rPr>
          <w:lang w:val="en-US"/>
        </w:rPr>
        <w:t>CHO is initiated and controlled by the source</w:t>
      </w:r>
      <w:r w:rsidR="00762ACB">
        <w:rPr>
          <w:lang w:val="en-US"/>
        </w:rPr>
        <w:t xml:space="preserve">. Therefore, and after target-initiated cancellation </w:t>
      </w:r>
      <w:r w:rsidRPr="00AA7F6B">
        <w:rPr>
          <w:lang w:val="en-US"/>
        </w:rPr>
        <w:t xml:space="preserve">it will be up the source to decide </w:t>
      </w:r>
      <w:r w:rsidR="00762ACB">
        <w:rPr>
          <w:lang w:val="en-US"/>
        </w:rPr>
        <w:t>if a new CHO Preparation is needed towards the same target</w:t>
      </w:r>
    </w:p>
    <w:p w14:paraId="78B2BB2C" w14:textId="3D325BA5" w:rsidR="00AA7F6B" w:rsidRDefault="00AA7F6B" w:rsidP="00AA7F6B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E</w:t>
      </w:r>
      <w:r w:rsidRPr="00AA7F6B">
        <w:rPr>
          <w:lang w:val="en-US"/>
        </w:rPr>
        <w:t>xisting cause value</w:t>
      </w:r>
      <w:r>
        <w:rPr>
          <w:lang w:val="en-US"/>
        </w:rPr>
        <w:t>s</w:t>
      </w:r>
      <w:r w:rsidRPr="00AA7F6B">
        <w:rPr>
          <w:lang w:val="en-US"/>
        </w:rPr>
        <w:t xml:space="preserve"> </w:t>
      </w:r>
      <w:r>
        <w:rPr>
          <w:lang w:val="en-US"/>
        </w:rPr>
        <w:t>can already indicate that the cancelation is due to</w:t>
      </w:r>
      <w:r w:rsidR="00762ACB">
        <w:rPr>
          <w:lang w:val="en-US"/>
        </w:rPr>
        <w:t xml:space="preserve"> resource issues at target node</w:t>
      </w:r>
      <w:r w:rsidRPr="00AA7F6B">
        <w:rPr>
          <w:lang w:val="en-US"/>
        </w:rPr>
        <w:t>, e.g.  “No Radio Resources Available in Target Cell</w:t>
      </w:r>
      <w:r w:rsidR="00762ACB">
        <w:rPr>
          <w:lang w:val="en-US"/>
        </w:rPr>
        <w:t>”</w:t>
      </w:r>
    </w:p>
    <w:p w14:paraId="4FF2AB19" w14:textId="05770FE8" w:rsidR="00762ACB" w:rsidRPr="00762ACB" w:rsidRDefault="00762ACB" w:rsidP="00762ACB">
      <w:pPr>
        <w:rPr>
          <w:b/>
          <w:bCs/>
          <w:lang w:val="en-US"/>
        </w:rPr>
      </w:pPr>
      <w:r w:rsidRPr="00762ACB">
        <w:rPr>
          <w:b/>
          <w:bCs/>
          <w:lang w:val="en-US"/>
        </w:rPr>
        <w:t>Observation 2: Existing cause values can be reused for solution 2</w:t>
      </w:r>
      <w:r>
        <w:rPr>
          <w:b/>
          <w:bCs/>
          <w:lang w:val="en-US"/>
        </w:rPr>
        <w:t>, which has a lower impact on the specifications</w:t>
      </w:r>
    </w:p>
    <w:p w14:paraId="35597B4C" w14:textId="39417016" w:rsidR="00762ACB" w:rsidRDefault="00762ACB" w:rsidP="00762ACB">
      <w:pPr>
        <w:rPr>
          <w:lang w:val="en-US"/>
        </w:rPr>
      </w:pPr>
    </w:p>
    <w:p w14:paraId="1E75CC8B" w14:textId="4028119D" w:rsidR="00762ACB" w:rsidRPr="00762ACB" w:rsidRDefault="00762ACB" w:rsidP="00762ACB">
      <w:pPr>
        <w:rPr>
          <w:lang w:val="en-US"/>
        </w:rPr>
      </w:pPr>
      <w:r>
        <w:rPr>
          <w:lang w:val="en-US"/>
        </w:rPr>
        <w:t xml:space="preserve">Therefore, it is proposed to </w:t>
      </w:r>
      <w:r w:rsidR="007362E1">
        <w:rPr>
          <w:lang w:val="en-US"/>
        </w:rPr>
        <w:t xml:space="preserve">support </w:t>
      </w:r>
      <w:r w:rsidR="007362E1">
        <w:t>target-initiated modification of an already prepared CHO with solution 2. No new cause value is needed therefore there is no further impact on the X2AP/XnAP.</w:t>
      </w:r>
    </w:p>
    <w:bookmarkEnd w:id="2"/>
    <w:p w14:paraId="7DE30124" w14:textId="77777777" w:rsidR="007362E1" w:rsidRDefault="007362E1" w:rsidP="007362E1">
      <w:r w:rsidRPr="00DF3F0C">
        <w:rPr>
          <w:b/>
        </w:rPr>
        <w:t xml:space="preserve">Proposal 1: </w:t>
      </w:r>
      <w:r>
        <w:rPr>
          <w:b/>
        </w:rPr>
        <w:t>Use existing cause values for the candidate target node to inform the source node that new resources are available for that UE</w:t>
      </w:r>
    </w:p>
    <w:p w14:paraId="4769728D" w14:textId="77777777" w:rsidR="00875EE5" w:rsidRPr="00CE0424" w:rsidRDefault="00875EE5" w:rsidP="00875EE5">
      <w:pPr>
        <w:pStyle w:val="Heading1"/>
      </w:pPr>
      <w:r>
        <w:lastRenderedPageBreak/>
        <w:t>Co</w:t>
      </w:r>
      <w:r w:rsidRPr="00CE0424">
        <w:t>nclusion</w:t>
      </w:r>
    </w:p>
    <w:p w14:paraId="335C72ED" w14:textId="5C02F1A6" w:rsidR="00875EE5" w:rsidRDefault="00875EE5" w:rsidP="00875EE5">
      <w:pPr>
        <w:pStyle w:val="Heading3"/>
        <w:rPr>
          <w:rFonts w:cs="Times New Roman"/>
          <w:sz w:val="20"/>
          <w:szCs w:val="20"/>
        </w:rPr>
      </w:pPr>
      <w:bookmarkStart w:id="3" w:name="_In-sequence_SDU_delivery"/>
      <w:bookmarkEnd w:id="3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</w:t>
      </w:r>
      <w:r w:rsidRPr="00617E57">
        <w:rPr>
          <w:rFonts w:cs="Times New Roman"/>
          <w:sz w:val="20"/>
          <w:szCs w:val="20"/>
        </w:rPr>
        <w:t xml:space="preserve">the target-initiated modification of an already prepared CHO was </w:t>
      </w:r>
      <w:r w:rsidR="00762ACB" w:rsidRPr="00617E57">
        <w:rPr>
          <w:rFonts w:cs="Times New Roman"/>
          <w:sz w:val="20"/>
          <w:szCs w:val="20"/>
        </w:rPr>
        <w:t>discussed,</w:t>
      </w:r>
      <w:r w:rsidRPr="00617E5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and the following proposal was made:</w:t>
      </w:r>
    </w:p>
    <w:p w14:paraId="5A4C86C9" w14:textId="00B2B8C0" w:rsidR="00CB31BA" w:rsidRDefault="00875EE5" w:rsidP="00AA7F6B">
      <w:r w:rsidRPr="00DF3F0C">
        <w:rPr>
          <w:b/>
        </w:rPr>
        <w:t xml:space="preserve">Proposal 1: </w:t>
      </w:r>
      <w:r w:rsidR="007362E1">
        <w:rPr>
          <w:b/>
        </w:rPr>
        <w:t>Use existing</w:t>
      </w:r>
      <w:r>
        <w:rPr>
          <w:b/>
        </w:rPr>
        <w:t xml:space="preserve"> cause value</w:t>
      </w:r>
      <w:r w:rsidR="007362E1">
        <w:rPr>
          <w:b/>
        </w:rPr>
        <w:t>s</w:t>
      </w:r>
      <w:r>
        <w:rPr>
          <w:b/>
        </w:rPr>
        <w:t xml:space="preserve"> for the candidate target node to inform the source node that new resources are available for that UE</w:t>
      </w:r>
    </w:p>
    <w:p w14:paraId="5DF6E2E0" w14:textId="77777777" w:rsidR="00CB31BA" w:rsidRPr="00F53076" w:rsidRDefault="00CB31BA" w:rsidP="00CB31BA">
      <w:pPr>
        <w:overflowPunct/>
        <w:autoSpaceDE/>
        <w:autoSpaceDN/>
        <w:adjustRightInd/>
        <w:spacing w:after="180"/>
        <w:jc w:val="left"/>
        <w:textAlignment w:val="auto"/>
      </w:pPr>
    </w:p>
    <w:sectPr w:rsidR="00CB31BA" w:rsidRPr="00F53076" w:rsidSect="009A5F50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13293" w14:textId="77777777" w:rsidR="005C28F0" w:rsidRDefault="005C28F0">
      <w:r>
        <w:separator/>
      </w:r>
    </w:p>
  </w:endnote>
  <w:endnote w:type="continuationSeparator" w:id="0">
    <w:p w14:paraId="41961F55" w14:textId="77777777" w:rsidR="005C28F0" w:rsidRDefault="005C28F0">
      <w:r>
        <w:continuationSeparator/>
      </w:r>
    </w:p>
  </w:endnote>
  <w:endnote w:type="continuationNotice" w:id="1">
    <w:p w14:paraId="36EBDD53" w14:textId="77777777" w:rsidR="005C28F0" w:rsidRDefault="005C2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F2DDB" w14:textId="77777777" w:rsidR="005C28F0" w:rsidRDefault="005C28F0">
      <w:r>
        <w:separator/>
      </w:r>
    </w:p>
  </w:footnote>
  <w:footnote w:type="continuationSeparator" w:id="0">
    <w:p w14:paraId="2E8E79FB" w14:textId="77777777" w:rsidR="005C28F0" w:rsidRDefault="005C28F0">
      <w:r>
        <w:continuationSeparator/>
      </w:r>
    </w:p>
  </w:footnote>
  <w:footnote w:type="continuationNotice" w:id="1">
    <w:p w14:paraId="7A6ABFF3" w14:textId="77777777" w:rsidR="005C28F0" w:rsidRDefault="005C28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FD5C59" w:rsidR="007755B8" w:rsidRPr="00762ACB" w:rsidRDefault="007755B8" w:rsidP="007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37274B"/>
    <w:multiLevelType w:val="hybridMultilevel"/>
    <w:tmpl w:val="8D80D7D4"/>
    <w:lvl w:ilvl="0" w:tplc="48CC4E5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87C2C"/>
    <w:multiLevelType w:val="hybridMultilevel"/>
    <w:tmpl w:val="0F7C7514"/>
    <w:lvl w:ilvl="0" w:tplc="15E08B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8F6514"/>
    <w:multiLevelType w:val="hybridMultilevel"/>
    <w:tmpl w:val="FCE0CE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10"/>
  </w:num>
  <w:num w:numId="9">
    <w:abstractNumId w:val="16"/>
  </w:num>
  <w:num w:numId="10">
    <w:abstractNumId w:val="19"/>
  </w:num>
  <w:num w:numId="11">
    <w:abstractNumId w:val="21"/>
  </w:num>
  <w:num w:numId="12">
    <w:abstractNumId w:val="20"/>
  </w:num>
  <w:num w:numId="13">
    <w:abstractNumId w:val="24"/>
  </w:num>
  <w:num w:numId="14">
    <w:abstractNumId w:val="22"/>
  </w:num>
  <w:num w:numId="15">
    <w:abstractNumId w:val="23"/>
  </w:num>
  <w:num w:numId="16">
    <w:abstractNumId w:val="6"/>
  </w:num>
  <w:num w:numId="17">
    <w:abstractNumId w:val="17"/>
  </w:num>
  <w:num w:numId="18">
    <w:abstractNumId w:val="0"/>
  </w:num>
  <w:num w:numId="19">
    <w:abstractNumId w:val="7"/>
  </w:num>
  <w:num w:numId="20">
    <w:abstractNumId w:val="2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13"/>
  </w:num>
  <w:num w:numId="25">
    <w:abstractNumId w:val="4"/>
  </w:num>
  <w:num w:numId="2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159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DE6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D9B"/>
    <w:rsid w:val="00205F78"/>
    <w:rsid w:val="0020692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02D9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2393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23CD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A11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1942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1F92"/>
    <w:rsid w:val="004124F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929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572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580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28F0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6B78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17E57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2E1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ACB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5EE5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A23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5EF3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8C7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5F50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4C9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A7F6B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5E45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3CB2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0B0"/>
    <w:rsid w:val="00BF74C7"/>
    <w:rsid w:val="00C00766"/>
    <w:rsid w:val="00C0089E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272A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1F8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3BE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  <w:style w:type="character" w:customStyle="1" w:styleId="WW8Num29z1">
    <w:name w:val="WW8Num29z1"/>
    <w:rsid w:val="00411F92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B68C-97E9-4B96-8387-3F0E0A1B4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1A157-D2B6-4D5E-9173-7A7D37670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47</TotalTime>
  <Pages>1</Pages>
  <Words>444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13</cp:revision>
  <cp:lastPrinted>2008-01-31T06:09:00Z</cp:lastPrinted>
  <dcterms:created xsi:type="dcterms:W3CDTF">2020-04-06T11:47:00Z</dcterms:created>
  <dcterms:modified xsi:type="dcterms:W3CDTF">2020-05-21T21:59:00Z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